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F5" w:rsidRDefault="009B08F5"/>
    <w:p w:rsidR="009B08F5" w:rsidRDefault="009B08F5"/>
    <w:p w:rsidR="009B08F5" w:rsidRPr="009B08F5" w:rsidRDefault="009B08F5" w:rsidP="009B08F5">
      <w:pPr>
        <w:jc w:val="center"/>
        <w:rPr>
          <w:b/>
          <w:sz w:val="32"/>
          <w:szCs w:val="32"/>
        </w:rPr>
      </w:pPr>
      <w:r w:rsidRPr="009B08F5">
        <w:rPr>
          <w:b/>
          <w:sz w:val="32"/>
          <w:szCs w:val="32"/>
        </w:rPr>
        <w:t>ARTICULO 18</w:t>
      </w:r>
    </w:p>
    <w:p w:rsidR="009B08F5" w:rsidRDefault="009B08F5"/>
    <w:p w:rsidR="009B08F5" w:rsidRDefault="009B08F5"/>
    <w:p w:rsidR="009B08F5" w:rsidRDefault="009B08F5"/>
    <w:p w:rsidR="009B08F5" w:rsidRDefault="009B08F5"/>
    <w:p w:rsidR="005B7BDC" w:rsidRPr="009B08F5" w:rsidRDefault="009B08F5">
      <w:pPr>
        <w:rPr>
          <w:sz w:val="28"/>
          <w:szCs w:val="28"/>
        </w:rPr>
      </w:pPr>
      <w:r w:rsidRPr="009B08F5">
        <w:rPr>
          <w:sz w:val="28"/>
          <w:szCs w:val="28"/>
        </w:rPr>
        <w:t>Artículo 18.- Los Promotores tendrán las siguientes facultades y obligaciones: I. Apoyar en todo momento a las Coordinaciones y Jefaturas que así lo requiera</w:t>
      </w:r>
      <w:bookmarkStart w:id="0" w:name="_GoBack"/>
      <w:bookmarkEnd w:id="0"/>
      <w:r w:rsidRPr="009B08F5">
        <w:rPr>
          <w:sz w:val="28"/>
          <w:szCs w:val="28"/>
        </w:rPr>
        <w:t>n y en las actividades que les indiquen.</w:t>
      </w:r>
    </w:p>
    <w:sectPr w:rsidR="005B7BDC" w:rsidRPr="009B08F5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F5"/>
    <w:rsid w:val="00533E35"/>
    <w:rsid w:val="005B7BDC"/>
    <w:rsid w:val="009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E2CE-8EC3-4E27-AE88-6E5573CA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2018-06-07T22:04:00Z</dcterms:created>
  <dcterms:modified xsi:type="dcterms:W3CDTF">2018-06-07T22:05:00Z</dcterms:modified>
</cp:coreProperties>
</file>